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49" w:rsidRPr="00981A4E" w:rsidRDefault="00981A4E" w:rsidP="00981A4E">
      <w:pPr>
        <w:pStyle w:val="Title"/>
        <w:rPr>
          <w:rFonts w:eastAsia="Times New Roman"/>
          <w:b/>
        </w:rPr>
      </w:pPr>
      <w:r w:rsidRPr="00981A4E">
        <w:rPr>
          <w:rFonts w:eastAsia="Times New Roman"/>
          <w:b/>
          <w:noProof/>
          <w:color w:val="595959"/>
          <w:shd w:val="clear" w:color="auto" w:fill="FFFFFF"/>
        </w:rPr>
        <w:drawing>
          <wp:anchor distT="0" distB="0" distL="114300" distR="114300" simplePos="0" relativeHeight="251659264" behindDoc="0" locked="0" layoutInCell="1" allowOverlap="1" wp14:anchorId="61D5547D" wp14:editId="50172F6D">
            <wp:simplePos x="0" y="0"/>
            <wp:positionH relativeFrom="margin">
              <wp:align>right</wp:align>
            </wp:positionH>
            <wp:positionV relativeFrom="margin">
              <wp:posOffset>-426593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lgp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46E89" w:rsidRPr="00981A4E">
        <w:rPr>
          <w:rFonts w:eastAsia="Times New Roman"/>
          <w:b/>
        </w:rPr>
        <w:t>Program Specialist</w:t>
      </w:r>
    </w:p>
    <w:p w:rsidR="00F32D49" w:rsidRPr="00F32D49" w:rsidRDefault="00981A4E" w:rsidP="00F32D49">
      <w:pPr>
        <w:spacing w:before="100" w:beforeAutospacing="1" w:after="100" w:afterAutospacing="1" w:line="240" w:lineRule="auto"/>
        <w:rPr>
          <w:rFonts w:ascii="Helvetica" w:eastAsia="Times New Roman" w:hAnsi="Helvetica" w:cs="Helvetica"/>
          <w:color w:val="424242"/>
          <w:shd w:val="clear" w:color="auto" w:fill="FFFFFF"/>
        </w:rPr>
      </w:pPr>
      <w:r>
        <w:rPr>
          <w:rFonts w:ascii="Helvetica" w:eastAsia="Times New Roman" w:hAnsi="Helvetica" w:cs="Helvetica"/>
          <w:b/>
          <w:bCs/>
          <w:color w:val="424242"/>
          <w:shd w:val="clear" w:color="auto" w:fill="FFFFFF"/>
        </w:rPr>
        <w:t>ABOUT US:</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Lenoir/Greene County Partnership for Children, Inc. is a company in Kinston, NC 28504. Our mission is to develop today's children to become tomorrow's leaders. The Partnership accomplishes this mission by providing and supporting a variety of programs and services that target children and their families.</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b/>
          <w:bCs/>
          <w:color w:val="424242"/>
          <w:shd w:val="clear" w:color="auto" w:fill="FFFFFF"/>
        </w:rPr>
        <w:t>PRINCIPLE FUNCTION:</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The Program Specialist- Safe Kids/Triple will serve children and families in Lenoir and Greene Counties who are seeking assistance with injury prevention and the skills to raise confident, and healthy children. The Program Specialist will serve as the day to day contact for Triple P (Positive Parenting Program) and Safe Kids Eastern NC.</w:t>
      </w:r>
    </w:p>
    <w:p w:rsidR="00F32D49" w:rsidRPr="00981A4E" w:rsidRDefault="00F32D49" w:rsidP="00F32D49">
      <w:pPr>
        <w:spacing w:before="100" w:beforeAutospacing="1" w:after="100" w:afterAutospacing="1" w:line="240" w:lineRule="auto"/>
        <w:rPr>
          <w:rFonts w:ascii="Helvetica" w:eastAsia="Times New Roman" w:hAnsi="Helvetica" w:cs="Helvetica"/>
          <w:b/>
          <w:color w:val="424242"/>
          <w:shd w:val="clear" w:color="auto" w:fill="FFFFFF"/>
        </w:rPr>
      </w:pPr>
      <w:r w:rsidRPr="00981A4E">
        <w:rPr>
          <w:rFonts w:ascii="Helvetica" w:eastAsia="Times New Roman" w:hAnsi="Helvetica" w:cs="Helvetica"/>
          <w:b/>
          <w:color w:val="424242"/>
          <w:shd w:val="clear" w:color="auto" w:fill="FFFFFF"/>
        </w:rPr>
        <w:t>KEY RESPONSIBILITIES:</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1) Data/Collection/Analysis</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a. Collects and enters data into Buckle Up NC and Safe Kids Worldwide computer databases, providing reports to the Executive Director/Program Coordinator</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b. Collects and enters data for Triple P, providing reports to the Executive Director/Program Coordinator</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2) Service and Support to Families</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a. Provide support, hands-on installation assistance, and guidance to caregivers with use of child safety seat questions and concerns</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b. Determine the implement the level of Triple P that best fits the caregiver's needs</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c. Schedule car seat appointments and parenting support intervention as needed</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3) Maintain awareness and knowledge of Partnership Policies and Procedures, rules and regulations and current trends relating to Triple P and Safe Kids and provide suitable interpretation to Partnership Board and staff as well as others deemed appropriate</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4) Implement assigned programs</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 xml:space="preserve">a. Maintain awareness and knowledge of </w:t>
      </w:r>
      <w:r w:rsidR="00981A4E" w:rsidRPr="00F32D49">
        <w:rPr>
          <w:rFonts w:ascii="Helvetica" w:eastAsia="Times New Roman" w:hAnsi="Helvetica" w:cs="Helvetica"/>
          <w:color w:val="424242"/>
          <w:shd w:val="clear" w:color="auto" w:fill="FFFFFF"/>
        </w:rPr>
        <w:t>policies</w:t>
      </w:r>
      <w:r w:rsidRPr="00F32D49">
        <w:rPr>
          <w:rFonts w:ascii="Helvetica" w:eastAsia="Times New Roman" w:hAnsi="Helvetica" w:cs="Helvetica"/>
          <w:color w:val="424242"/>
          <w:shd w:val="clear" w:color="auto" w:fill="FFFFFF"/>
        </w:rPr>
        <w:t xml:space="preserve"> and procedures that pertain to assigned programs</w:t>
      </w:r>
    </w:p>
    <w:p w:rsidR="00F32D49" w:rsidRPr="00F32D49"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F32D49">
        <w:rPr>
          <w:rFonts w:ascii="Helvetica" w:eastAsia="Times New Roman" w:hAnsi="Helvetica" w:cs="Helvetica"/>
          <w:color w:val="424242"/>
          <w:shd w:val="clear" w:color="auto" w:fill="FFFFFF"/>
        </w:rPr>
        <w:t>b. Follow appropriate policies and procedures, contracts, grant obligations, etc.</w:t>
      </w:r>
    </w:p>
    <w:p w:rsidR="00F32D49" w:rsidRDefault="00F32D49" w:rsidP="00F32D49">
      <w:pPr>
        <w:spacing w:before="100" w:beforeAutospacing="1" w:after="100" w:afterAutospacing="1" w:line="240" w:lineRule="auto"/>
        <w:rPr>
          <w:rFonts w:ascii="Helvetica" w:eastAsia="Times New Roman" w:hAnsi="Helvetica" w:cs="Helvetica"/>
          <w:b/>
          <w:bCs/>
          <w:color w:val="424242"/>
          <w:shd w:val="clear" w:color="auto" w:fill="FFFFFF"/>
        </w:rPr>
      </w:pPr>
    </w:p>
    <w:p w:rsidR="00981A4E" w:rsidRDefault="00981A4E" w:rsidP="00F32D49">
      <w:pPr>
        <w:spacing w:before="100" w:beforeAutospacing="1" w:after="100" w:afterAutospacing="1" w:line="240" w:lineRule="auto"/>
        <w:rPr>
          <w:rFonts w:ascii="Helvetica" w:eastAsia="Times New Roman" w:hAnsi="Helvetica" w:cs="Helvetica"/>
          <w:b/>
          <w:bCs/>
          <w:color w:val="424242"/>
          <w:shd w:val="clear" w:color="auto" w:fill="FFFFFF"/>
        </w:rPr>
      </w:pPr>
    </w:p>
    <w:p w:rsidR="00981A4E" w:rsidRDefault="00981A4E" w:rsidP="00F32D49">
      <w:pPr>
        <w:spacing w:before="100" w:beforeAutospacing="1" w:after="100" w:afterAutospacing="1" w:line="240" w:lineRule="auto"/>
        <w:rPr>
          <w:rFonts w:ascii="Helvetica" w:eastAsia="Times New Roman" w:hAnsi="Helvetica" w:cs="Helvetica"/>
          <w:b/>
          <w:bCs/>
          <w:color w:val="424242"/>
          <w:shd w:val="clear" w:color="auto" w:fill="FFFFFF"/>
        </w:rPr>
      </w:pPr>
    </w:p>
    <w:p w:rsidR="00F32D49" w:rsidRPr="007A24E7" w:rsidRDefault="00F32D49" w:rsidP="007A24E7">
      <w:pPr>
        <w:spacing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b/>
          <w:bCs/>
          <w:color w:val="424242"/>
          <w:shd w:val="clear" w:color="auto" w:fill="FFFFFF"/>
        </w:rPr>
        <w:lastRenderedPageBreak/>
        <w:t>QUALIFICATIONS:</w:t>
      </w:r>
    </w:p>
    <w:p w:rsidR="00F32D49" w:rsidRPr="007A24E7"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bCs/>
          <w:color w:val="424242"/>
          <w:shd w:val="clear" w:color="auto" w:fill="FFFFFF"/>
        </w:rPr>
        <w:t>Possess a valid North Carolina Driver’s License</w:t>
      </w:r>
    </w:p>
    <w:p w:rsidR="00F32D49" w:rsidRPr="007A24E7"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bCs/>
          <w:color w:val="424242"/>
          <w:shd w:val="clear" w:color="auto" w:fill="FFFFFF"/>
        </w:rPr>
        <w:t>Required: Minimum High School diploma or GED plus experience directly working with parents, children, and families. Preferred Associates Degree in Early Childhood Education or related field plus experience working with parents, families, and children. Spanish is beneficial.</w:t>
      </w:r>
    </w:p>
    <w:p w:rsidR="00F32D49" w:rsidRPr="007A24E7"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bCs/>
          <w:color w:val="424242"/>
          <w:shd w:val="clear" w:color="auto" w:fill="FFFFFF"/>
        </w:rPr>
        <w:t>Demonstrate a sufficient understanding of North Carolina’s licensing requirements, strong oral and written communication skills, excellent listening skills, proficient in basic Microsoft Office computer programs, excellent planning and organizational and leadership skills is also preferred.</w:t>
      </w:r>
    </w:p>
    <w:p w:rsidR="00F32D49" w:rsidRPr="007A24E7"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bCs/>
          <w:color w:val="424242"/>
          <w:shd w:val="clear" w:color="auto" w:fill="FFFFFF"/>
        </w:rPr>
        <w:t>Benefits: We offer our employees a wide range of core benefits and family-focused programs like health insurance, paid holidays and vacation leave, 403 (b), and 37.5 work week</w:t>
      </w:r>
    </w:p>
    <w:p w:rsidR="00F32D49" w:rsidRPr="007A24E7"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color w:val="424242"/>
          <w:shd w:val="clear" w:color="auto" w:fill="FFFFFF"/>
        </w:rPr>
        <w:t>Job Type: Full-time</w:t>
      </w:r>
    </w:p>
    <w:p w:rsidR="00F32D49" w:rsidRPr="007A24E7"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color w:val="424242"/>
          <w:shd w:val="clear" w:color="auto" w:fill="FFFFFF"/>
        </w:rPr>
        <w:t>Salary: From $16.00 per hour</w:t>
      </w:r>
    </w:p>
    <w:p w:rsidR="00F32D49" w:rsidRPr="007A24E7"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color w:val="424242"/>
          <w:shd w:val="clear" w:color="auto" w:fill="FFFFFF"/>
        </w:rPr>
        <w:t>Benefits:</w:t>
      </w:r>
    </w:p>
    <w:p w:rsidR="00F32D49" w:rsidRPr="007A24E7" w:rsidRDefault="00F32D49" w:rsidP="00F32D49">
      <w:pPr>
        <w:numPr>
          <w:ilvl w:val="0"/>
          <w:numId w:val="1"/>
        </w:numPr>
        <w:spacing w:before="100" w:beforeAutospacing="1" w:after="100" w:afterAutospacing="1" w:line="240" w:lineRule="auto"/>
        <w:rPr>
          <w:rFonts w:ascii="Helvetica" w:eastAsia="Times New Roman" w:hAnsi="Helvetica" w:cs="Helvetica"/>
          <w:color w:val="595959"/>
          <w:shd w:val="clear" w:color="auto" w:fill="FFFFFF"/>
        </w:rPr>
      </w:pPr>
      <w:r w:rsidRPr="007A24E7">
        <w:rPr>
          <w:rFonts w:ascii="Helvetica" w:eastAsia="Times New Roman" w:hAnsi="Helvetica" w:cs="Helvetica"/>
          <w:color w:val="595959"/>
          <w:shd w:val="clear" w:color="auto" w:fill="FFFFFF"/>
        </w:rPr>
        <w:t>Health insurance</w:t>
      </w:r>
    </w:p>
    <w:p w:rsidR="00F32D49" w:rsidRPr="007A24E7" w:rsidRDefault="00F32D49" w:rsidP="00F32D49">
      <w:pPr>
        <w:numPr>
          <w:ilvl w:val="0"/>
          <w:numId w:val="1"/>
        </w:numPr>
        <w:spacing w:before="100" w:beforeAutospacing="1" w:after="100" w:afterAutospacing="1" w:line="240" w:lineRule="auto"/>
        <w:rPr>
          <w:rFonts w:ascii="Helvetica" w:eastAsia="Times New Roman" w:hAnsi="Helvetica" w:cs="Helvetica"/>
          <w:color w:val="595959"/>
          <w:shd w:val="clear" w:color="auto" w:fill="FFFFFF"/>
        </w:rPr>
      </w:pPr>
      <w:r w:rsidRPr="007A24E7">
        <w:rPr>
          <w:rFonts w:ascii="Helvetica" w:eastAsia="Times New Roman" w:hAnsi="Helvetica" w:cs="Helvetica"/>
          <w:color w:val="595959"/>
          <w:shd w:val="clear" w:color="auto" w:fill="FFFFFF"/>
        </w:rPr>
        <w:t>Life insurance</w:t>
      </w:r>
    </w:p>
    <w:p w:rsidR="00F32D49" w:rsidRPr="007A24E7" w:rsidRDefault="00F32D49" w:rsidP="00F32D49">
      <w:pPr>
        <w:numPr>
          <w:ilvl w:val="0"/>
          <w:numId w:val="1"/>
        </w:numPr>
        <w:spacing w:before="100" w:beforeAutospacing="1" w:after="100" w:afterAutospacing="1" w:line="240" w:lineRule="auto"/>
        <w:rPr>
          <w:rFonts w:ascii="Helvetica" w:eastAsia="Times New Roman" w:hAnsi="Helvetica" w:cs="Helvetica"/>
          <w:color w:val="595959"/>
          <w:shd w:val="clear" w:color="auto" w:fill="FFFFFF"/>
        </w:rPr>
      </w:pPr>
      <w:r w:rsidRPr="007A24E7">
        <w:rPr>
          <w:rFonts w:ascii="Helvetica" w:eastAsia="Times New Roman" w:hAnsi="Helvetica" w:cs="Helvetica"/>
          <w:color w:val="595959"/>
          <w:shd w:val="clear" w:color="auto" w:fill="FFFFFF"/>
        </w:rPr>
        <w:t>Paid time off</w:t>
      </w:r>
    </w:p>
    <w:p w:rsidR="00F32D49" w:rsidRPr="007A24E7" w:rsidRDefault="00F32D49" w:rsidP="00F32D49">
      <w:pPr>
        <w:numPr>
          <w:ilvl w:val="0"/>
          <w:numId w:val="1"/>
        </w:numPr>
        <w:spacing w:before="100" w:beforeAutospacing="1" w:after="100" w:afterAutospacing="1" w:line="240" w:lineRule="auto"/>
        <w:rPr>
          <w:rFonts w:ascii="Helvetica" w:eastAsia="Times New Roman" w:hAnsi="Helvetica" w:cs="Helvetica"/>
          <w:color w:val="595959"/>
          <w:shd w:val="clear" w:color="auto" w:fill="FFFFFF"/>
        </w:rPr>
      </w:pPr>
      <w:r w:rsidRPr="007A24E7">
        <w:rPr>
          <w:rFonts w:ascii="Helvetica" w:eastAsia="Times New Roman" w:hAnsi="Helvetica" w:cs="Helvetica"/>
          <w:color w:val="595959"/>
          <w:shd w:val="clear" w:color="auto" w:fill="FFFFFF"/>
        </w:rPr>
        <w:t>Retirement plan</w:t>
      </w:r>
    </w:p>
    <w:p w:rsidR="00F32D49" w:rsidRPr="007A24E7" w:rsidRDefault="00F32D49" w:rsidP="00F32D49">
      <w:pPr>
        <w:numPr>
          <w:ilvl w:val="0"/>
          <w:numId w:val="1"/>
        </w:numPr>
        <w:spacing w:before="100" w:beforeAutospacing="1" w:after="100" w:afterAutospacing="1" w:line="240" w:lineRule="auto"/>
        <w:rPr>
          <w:rFonts w:ascii="Helvetica" w:eastAsia="Times New Roman" w:hAnsi="Helvetica" w:cs="Helvetica"/>
          <w:color w:val="595959"/>
          <w:shd w:val="clear" w:color="auto" w:fill="FFFFFF"/>
        </w:rPr>
      </w:pPr>
      <w:r w:rsidRPr="007A24E7">
        <w:rPr>
          <w:rFonts w:ascii="Helvetica" w:eastAsia="Times New Roman" w:hAnsi="Helvetica" w:cs="Helvetica"/>
          <w:color w:val="595959"/>
          <w:shd w:val="clear" w:color="auto" w:fill="FFFFFF"/>
        </w:rPr>
        <w:t>Vision insurance</w:t>
      </w:r>
    </w:p>
    <w:p w:rsidR="00F32D49" w:rsidRPr="007A24E7"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color w:val="424242"/>
          <w:shd w:val="clear" w:color="auto" w:fill="FFFFFF"/>
        </w:rPr>
        <w:t>Schedule:</w:t>
      </w:r>
    </w:p>
    <w:p w:rsidR="00F32D49" w:rsidRPr="007A24E7" w:rsidRDefault="00981A4E" w:rsidP="00F32D49">
      <w:pPr>
        <w:numPr>
          <w:ilvl w:val="0"/>
          <w:numId w:val="2"/>
        </w:numPr>
        <w:spacing w:before="100" w:beforeAutospacing="1" w:after="100" w:afterAutospacing="1" w:line="240" w:lineRule="auto"/>
        <w:rPr>
          <w:rFonts w:ascii="Helvetica" w:eastAsia="Times New Roman" w:hAnsi="Helvetica" w:cs="Helvetica"/>
          <w:color w:val="595959"/>
          <w:shd w:val="clear" w:color="auto" w:fill="FFFFFF"/>
        </w:rPr>
      </w:pPr>
      <w:r w:rsidRPr="007A24E7">
        <w:rPr>
          <w:rFonts w:ascii="Helvetica" w:eastAsia="Times New Roman" w:hAnsi="Helvetica" w:cs="Helvetica"/>
          <w:color w:val="595959"/>
          <w:shd w:val="clear" w:color="auto" w:fill="FFFFFF"/>
        </w:rPr>
        <w:t>8-hour</w:t>
      </w:r>
      <w:r w:rsidR="00F32D49" w:rsidRPr="007A24E7">
        <w:rPr>
          <w:rFonts w:ascii="Helvetica" w:eastAsia="Times New Roman" w:hAnsi="Helvetica" w:cs="Helvetica"/>
          <w:color w:val="595959"/>
          <w:shd w:val="clear" w:color="auto" w:fill="FFFFFF"/>
        </w:rPr>
        <w:t xml:space="preserve"> shift</w:t>
      </w:r>
    </w:p>
    <w:p w:rsidR="00F32D49" w:rsidRPr="007A24E7" w:rsidRDefault="00F32D49" w:rsidP="00F32D49">
      <w:pPr>
        <w:numPr>
          <w:ilvl w:val="0"/>
          <w:numId w:val="2"/>
        </w:numPr>
        <w:spacing w:before="100" w:beforeAutospacing="1" w:after="100" w:afterAutospacing="1" w:line="240" w:lineRule="auto"/>
        <w:rPr>
          <w:rFonts w:ascii="Helvetica" w:eastAsia="Times New Roman" w:hAnsi="Helvetica" w:cs="Helvetica"/>
          <w:color w:val="595959"/>
          <w:shd w:val="clear" w:color="auto" w:fill="FFFFFF"/>
        </w:rPr>
      </w:pPr>
      <w:r w:rsidRPr="007A24E7">
        <w:rPr>
          <w:rFonts w:ascii="Helvetica" w:eastAsia="Times New Roman" w:hAnsi="Helvetica" w:cs="Helvetica"/>
          <w:color w:val="595959"/>
          <w:shd w:val="clear" w:color="auto" w:fill="FFFFFF"/>
        </w:rPr>
        <w:t>Monday to Friday</w:t>
      </w:r>
    </w:p>
    <w:p w:rsidR="00F32D49" w:rsidRPr="007A24E7"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color w:val="424242"/>
          <w:shd w:val="clear" w:color="auto" w:fill="FFFFFF"/>
        </w:rPr>
        <w:t>Education:</w:t>
      </w:r>
    </w:p>
    <w:p w:rsidR="00F32D49" w:rsidRPr="007A24E7" w:rsidRDefault="00F32D49" w:rsidP="00F32D49">
      <w:pPr>
        <w:numPr>
          <w:ilvl w:val="0"/>
          <w:numId w:val="3"/>
        </w:numPr>
        <w:spacing w:before="100" w:beforeAutospacing="1" w:after="100" w:afterAutospacing="1" w:line="240" w:lineRule="auto"/>
        <w:rPr>
          <w:rFonts w:ascii="Helvetica" w:eastAsia="Times New Roman" w:hAnsi="Helvetica" w:cs="Helvetica"/>
          <w:color w:val="595959"/>
          <w:shd w:val="clear" w:color="auto" w:fill="FFFFFF"/>
        </w:rPr>
      </w:pPr>
      <w:r w:rsidRPr="007A24E7">
        <w:rPr>
          <w:rFonts w:ascii="Helvetica" w:eastAsia="Times New Roman" w:hAnsi="Helvetica" w:cs="Helvetica"/>
          <w:color w:val="595959"/>
          <w:shd w:val="clear" w:color="auto" w:fill="FFFFFF"/>
        </w:rPr>
        <w:t>High school or equivalent (Preferred)</w:t>
      </w:r>
    </w:p>
    <w:p w:rsidR="00F32D49" w:rsidRPr="007A24E7"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color w:val="424242"/>
          <w:shd w:val="clear" w:color="auto" w:fill="FFFFFF"/>
        </w:rPr>
        <w:t>Experience:</w:t>
      </w:r>
    </w:p>
    <w:p w:rsidR="00F32D49" w:rsidRPr="007A24E7" w:rsidRDefault="00F32D49" w:rsidP="00F32D49">
      <w:pPr>
        <w:numPr>
          <w:ilvl w:val="0"/>
          <w:numId w:val="4"/>
        </w:numPr>
        <w:spacing w:before="100" w:beforeAutospacing="1" w:after="100" w:afterAutospacing="1" w:line="240" w:lineRule="auto"/>
        <w:rPr>
          <w:rFonts w:ascii="Helvetica" w:eastAsia="Times New Roman" w:hAnsi="Helvetica" w:cs="Helvetica"/>
          <w:color w:val="595959"/>
          <w:shd w:val="clear" w:color="auto" w:fill="FFFFFF"/>
        </w:rPr>
      </w:pPr>
      <w:r w:rsidRPr="007A24E7">
        <w:rPr>
          <w:rFonts w:ascii="Helvetica" w:eastAsia="Times New Roman" w:hAnsi="Helvetica" w:cs="Helvetica"/>
          <w:color w:val="595959"/>
          <w:shd w:val="clear" w:color="auto" w:fill="FFFFFF"/>
        </w:rPr>
        <w:t>working with children or families: 1 year (Preferred)</w:t>
      </w:r>
    </w:p>
    <w:p w:rsidR="00F32D49" w:rsidRPr="007A24E7"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color w:val="424242"/>
          <w:shd w:val="clear" w:color="auto" w:fill="FFFFFF"/>
        </w:rPr>
        <w:t>Language:</w:t>
      </w:r>
    </w:p>
    <w:p w:rsidR="00F32D49" w:rsidRPr="007A24E7" w:rsidRDefault="00F32D49" w:rsidP="00F32D49">
      <w:pPr>
        <w:numPr>
          <w:ilvl w:val="0"/>
          <w:numId w:val="5"/>
        </w:numPr>
        <w:spacing w:before="100" w:beforeAutospacing="1" w:after="100" w:afterAutospacing="1" w:line="240" w:lineRule="auto"/>
        <w:rPr>
          <w:rFonts w:ascii="Helvetica" w:eastAsia="Times New Roman" w:hAnsi="Helvetica" w:cs="Helvetica"/>
          <w:color w:val="595959"/>
          <w:shd w:val="clear" w:color="auto" w:fill="FFFFFF"/>
        </w:rPr>
      </w:pPr>
      <w:r w:rsidRPr="007A24E7">
        <w:rPr>
          <w:rFonts w:ascii="Helvetica" w:eastAsia="Times New Roman" w:hAnsi="Helvetica" w:cs="Helvetica"/>
          <w:color w:val="595959"/>
          <w:shd w:val="clear" w:color="auto" w:fill="FFFFFF"/>
        </w:rPr>
        <w:t>Spanish (Preferred)</w:t>
      </w:r>
    </w:p>
    <w:p w:rsidR="00EA6BD8" w:rsidRDefault="00F32D49" w:rsidP="00F32D49">
      <w:pPr>
        <w:spacing w:before="100" w:beforeAutospacing="1" w:after="100" w:afterAutospacing="1" w:line="240" w:lineRule="auto"/>
        <w:rPr>
          <w:rFonts w:ascii="Helvetica" w:eastAsia="Times New Roman" w:hAnsi="Helvetica" w:cs="Helvetica"/>
          <w:color w:val="424242"/>
          <w:shd w:val="clear" w:color="auto" w:fill="FFFFFF"/>
        </w:rPr>
      </w:pPr>
      <w:r w:rsidRPr="007A24E7">
        <w:rPr>
          <w:rFonts w:ascii="Helvetica" w:eastAsia="Times New Roman" w:hAnsi="Helvetica" w:cs="Helvetica"/>
          <w:color w:val="424242"/>
          <w:shd w:val="clear" w:color="auto" w:fill="FFFFFF"/>
        </w:rPr>
        <w:t>Work Location: In person</w:t>
      </w:r>
    </w:p>
    <w:p w:rsidR="007A24E7" w:rsidRPr="007A24E7" w:rsidRDefault="007A24E7" w:rsidP="007A24E7">
      <w:pPr>
        <w:spacing w:before="100" w:beforeAutospacing="1" w:after="100" w:afterAutospacing="1" w:line="240" w:lineRule="auto"/>
        <w:jc w:val="center"/>
        <w:rPr>
          <w:rFonts w:ascii="Helvetica" w:eastAsia="Times New Roman" w:hAnsi="Helvetica" w:cs="Helvetica"/>
          <w:b/>
          <w:i/>
          <w:color w:val="424242"/>
          <w:shd w:val="clear" w:color="auto" w:fill="FFFFFF"/>
        </w:rPr>
      </w:pPr>
      <w:r w:rsidRPr="007A24E7">
        <w:rPr>
          <w:rFonts w:ascii="Helvetica" w:eastAsia="Times New Roman" w:hAnsi="Helvetica" w:cs="Helvetica"/>
          <w:b/>
          <w:i/>
          <w:color w:val="424242"/>
          <w:shd w:val="clear" w:color="auto" w:fill="FFFFFF"/>
        </w:rPr>
        <w:t>Please send resume and cover letter to jlopez@lgpfc.org</w:t>
      </w:r>
      <w:bookmarkStart w:id="0" w:name="_GoBack"/>
      <w:bookmarkEnd w:id="0"/>
    </w:p>
    <w:p w:rsidR="007A24E7" w:rsidRPr="007A24E7" w:rsidRDefault="007A24E7" w:rsidP="00F32D49">
      <w:pPr>
        <w:spacing w:before="100" w:beforeAutospacing="1" w:after="100" w:afterAutospacing="1" w:line="240" w:lineRule="auto"/>
      </w:pPr>
    </w:p>
    <w:sectPr w:rsidR="007A24E7" w:rsidRPr="007A24E7" w:rsidSect="00346E89">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E89" w:rsidRDefault="00346E89" w:rsidP="00346E89">
      <w:pPr>
        <w:spacing w:after="0" w:line="240" w:lineRule="auto"/>
      </w:pPr>
      <w:r>
        <w:separator/>
      </w:r>
    </w:p>
  </w:endnote>
  <w:endnote w:type="continuationSeparator" w:id="0">
    <w:p w:rsidR="00346E89" w:rsidRDefault="00346E89" w:rsidP="0034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4E" w:rsidRDefault="007A24E7" w:rsidP="00981A4E">
    <w:pPr>
      <w:pStyle w:val="Footer"/>
      <w:jc w:val="center"/>
      <w:rPr>
        <w:b/>
      </w:rPr>
    </w:pPr>
    <w:hyperlink r:id="rId1" w:history="1">
      <w:r w:rsidR="00981A4E" w:rsidRPr="007D4BBC">
        <w:rPr>
          <w:rStyle w:val="Hyperlink"/>
          <w:b/>
        </w:rPr>
        <w:t>WWW.LGPFC.ORG</w:t>
      </w:r>
    </w:hyperlink>
  </w:p>
  <w:p w:rsidR="00981A4E" w:rsidRDefault="00981A4E" w:rsidP="00981A4E">
    <w:pPr>
      <w:pStyle w:val="Footer"/>
      <w:jc w:val="center"/>
      <w:rPr>
        <w:b/>
      </w:rPr>
    </w:pPr>
    <w:r>
      <w:rPr>
        <w:b/>
      </w:rPr>
      <w:t>1465 HWY 258 N</w:t>
    </w:r>
    <w:r w:rsidR="00065F45">
      <w:rPr>
        <w:b/>
      </w:rPr>
      <w:t>, KINSTON NC 28504</w:t>
    </w:r>
  </w:p>
  <w:p w:rsidR="00065F45" w:rsidRPr="00981A4E" w:rsidRDefault="00065F45" w:rsidP="00981A4E">
    <w:pPr>
      <w:pStyle w:val="Footer"/>
      <w:jc w:val="center"/>
      <w:rPr>
        <w:b/>
      </w:rPr>
    </w:pPr>
    <w:r>
      <w:rPr>
        <w:b/>
      </w:rPr>
      <w:t>252-939-1200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E89" w:rsidRDefault="00346E89" w:rsidP="00346E89">
      <w:pPr>
        <w:spacing w:after="0" w:line="240" w:lineRule="auto"/>
      </w:pPr>
      <w:r>
        <w:separator/>
      </w:r>
    </w:p>
  </w:footnote>
  <w:footnote w:type="continuationSeparator" w:id="0">
    <w:p w:rsidR="00346E89" w:rsidRDefault="00346E89" w:rsidP="0034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89" w:rsidRDefault="007A24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4494922" o:spid="_x0000_s2050" type="#_x0000_t75" style="position:absolute;margin-left:0;margin-top:0;width:539.9pt;height:539.9pt;z-index:-251657216;mso-position-horizontal:center;mso-position-horizontal-relative:margin;mso-position-vertical:center;mso-position-vertical-relative:margin" o:allowincell="f">
          <v:imagedata r:id="rId1" o:title="colorlgpf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89" w:rsidRDefault="007A24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4494923" o:spid="_x0000_s2051" type="#_x0000_t75" style="position:absolute;margin-left:0;margin-top:0;width:539.9pt;height:539.9pt;z-index:-251656192;mso-position-horizontal:center;mso-position-horizontal-relative:margin;mso-position-vertical:center;mso-position-vertical-relative:margin" o:allowincell="f">
          <v:imagedata r:id="rId1" o:title="colorlgpf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89" w:rsidRDefault="007A24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4494921" o:spid="_x0000_s2049" type="#_x0000_t75" style="position:absolute;margin-left:0;margin-top:0;width:539.9pt;height:539.9pt;z-index:-251658240;mso-position-horizontal:center;mso-position-horizontal-relative:margin;mso-position-vertical:center;mso-position-vertical-relative:margin" o:allowincell="f">
          <v:imagedata r:id="rId1" o:title="colorlgpf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D02FC"/>
    <w:multiLevelType w:val="multilevel"/>
    <w:tmpl w:val="4282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06E1D"/>
    <w:multiLevelType w:val="multilevel"/>
    <w:tmpl w:val="1DFA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2077C"/>
    <w:multiLevelType w:val="multilevel"/>
    <w:tmpl w:val="B92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066E6"/>
    <w:multiLevelType w:val="multilevel"/>
    <w:tmpl w:val="9ED6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913FA"/>
    <w:multiLevelType w:val="multilevel"/>
    <w:tmpl w:val="FF34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49"/>
    <w:rsid w:val="00065F45"/>
    <w:rsid w:val="0014650E"/>
    <w:rsid w:val="00346E89"/>
    <w:rsid w:val="007A24E7"/>
    <w:rsid w:val="00981A4E"/>
    <w:rsid w:val="00D05A91"/>
    <w:rsid w:val="00F3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C25FE8"/>
  <w15:chartTrackingRefBased/>
  <w15:docId w15:val="{71CB5702-7B21-49AF-B6FD-DC8296E5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89"/>
  </w:style>
  <w:style w:type="paragraph" w:styleId="Footer">
    <w:name w:val="footer"/>
    <w:basedOn w:val="Normal"/>
    <w:link w:val="FooterChar"/>
    <w:uiPriority w:val="99"/>
    <w:unhideWhenUsed/>
    <w:rsid w:val="00346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89"/>
  </w:style>
  <w:style w:type="paragraph" w:styleId="Title">
    <w:name w:val="Title"/>
    <w:basedOn w:val="Normal"/>
    <w:next w:val="Normal"/>
    <w:link w:val="TitleChar"/>
    <w:uiPriority w:val="10"/>
    <w:qFormat/>
    <w:rsid w:val="00981A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A4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81A4E"/>
    <w:rPr>
      <w:color w:val="0563C1" w:themeColor="hyperlink"/>
      <w:u w:val="single"/>
    </w:rPr>
  </w:style>
  <w:style w:type="character" w:styleId="UnresolvedMention">
    <w:name w:val="Unresolved Mention"/>
    <w:basedOn w:val="DefaultParagraphFont"/>
    <w:uiPriority w:val="99"/>
    <w:semiHidden/>
    <w:unhideWhenUsed/>
    <w:rsid w:val="00981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846316">
      <w:bodyDiv w:val="1"/>
      <w:marLeft w:val="0"/>
      <w:marRight w:val="0"/>
      <w:marTop w:val="0"/>
      <w:marBottom w:val="0"/>
      <w:divBdr>
        <w:top w:val="none" w:sz="0" w:space="0" w:color="auto"/>
        <w:left w:val="none" w:sz="0" w:space="0" w:color="auto"/>
        <w:bottom w:val="none" w:sz="0" w:space="0" w:color="auto"/>
        <w:right w:val="none" w:sz="0" w:space="0" w:color="auto"/>
      </w:divBdr>
      <w:divsChild>
        <w:div w:id="689717333">
          <w:marLeft w:val="0"/>
          <w:marRight w:val="0"/>
          <w:marTop w:val="0"/>
          <w:marBottom w:val="0"/>
          <w:divBdr>
            <w:top w:val="none" w:sz="0" w:space="0" w:color="auto"/>
            <w:left w:val="none" w:sz="0" w:space="0" w:color="auto"/>
            <w:bottom w:val="none" w:sz="0" w:space="0" w:color="auto"/>
            <w:right w:val="none" w:sz="0" w:space="0" w:color="auto"/>
          </w:divBdr>
          <w:divsChild>
            <w:div w:id="59643136">
              <w:marLeft w:val="0"/>
              <w:marRight w:val="0"/>
              <w:marTop w:val="0"/>
              <w:marBottom w:val="0"/>
              <w:divBdr>
                <w:top w:val="none" w:sz="0" w:space="0" w:color="auto"/>
                <w:left w:val="none" w:sz="0" w:space="0" w:color="auto"/>
                <w:bottom w:val="none" w:sz="0" w:space="0" w:color="auto"/>
                <w:right w:val="none" w:sz="0" w:space="0" w:color="auto"/>
              </w:divBdr>
              <w:divsChild>
                <w:div w:id="1584796944">
                  <w:marLeft w:val="0"/>
                  <w:marRight w:val="0"/>
                  <w:marTop w:val="0"/>
                  <w:marBottom w:val="0"/>
                  <w:divBdr>
                    <w:top w:val="none" w:sz="0" w:space="0" w:color="auto"/>
                    <w:left w:val="none" w:sz="0" w:space="0" w:color="auto"/>
                    <w:bottom w:val="none" w:sz="0" w:space="0" w:color="auto"/>
                    <w:right w:val="none" w:sz="0" w:space="0" w:color="auto"/>
                  </w:divBdr>
                  <w:divsChild>
                    <w:div w:id="253824757">
                      <w:marLeft w:val="0"/>
                      <w:marRight w:val="0"/>
                      <w:marTop w:val="0"/>
                      <w:marBottom w:val="0"/>
                      <w:divBdr>
                        <w:top w:val="none" w:sz="0" w:space="0" w:color="auto"/>
                        <w:left w:val="none" w:sz="0" w:space="0" w:color="auto"/>
                        <w:bottom w:val="none" w:sz="0" w:space="0" w:color="auto"/>
                        <w:right w:val="none" w:sz="0" w:space="0" w:color="auto"/>
                      </w:divBdr>
                    </w:div>
                  </w:divsChild>
                </w:div>
                <w:div w:id="639656448">
                  <w:marLeft w:val="0"/>
                  <w:marRight w:val="0"/>
                  <w:marTop w:val="0"/>
                  <w:marBottom w:val="0"/>
                  <w:divBdr>
                    <w:top w:val="none" w:sz="0" w:space="0" w:color="auto"/>
                    <w:left w:val="none" w:sz="0" w:space="0" w:color="auto"/>
                    <w:bottom w:val="none" w:sz="0" w:space="0" w:color="auto"/>
                    <w:right w:val="none" w:sz="0" w:space="0" w:color="auto"/>
                  </w:divBdr>
                </w:div>
                <w:div w:id="1139572374">
                  <w:marLeft w:val="0"/>
                  <w:marRight w:val="0"/>
                  <w:marTop w:val="0"/>
                  <w:marBottom w:val="0"/>
                  <w:divBdr>
                    <w:top w:val="none" w:sz="0" w:space="0" w:color="auto"/>
                    <w:left w:val="none" w:sz="0" w:space="0" w:color="auto"/>
                    <w:bottom w:val="none" w:sz="0" w:space="0" w:color="auto"/>
                    <w:right w:val="none" w:sz="0" w:space="0" w:color="auto"/>
                  </w:divBdr>
                </w:div>
                <w:div w:id="1752896930">
                  <w:marLeft w:val="0"/>
                  <w:marRight w:val="0"/>
                  <w:marTop w:val="0"/>
                  <w:marBottom w:val="0"/>
                  <w:divBdr>
                    <w:top w:val="none" w:sz="0" w:space="0" w:color="auto"/>
                    <w:left w:val="none" w:sz="0" w:space="0" w:color="auto"/>
                    <w:bottom w:val="none" w:sz="0" w:space="0" w:color="auto"/>
                    <w:right w:val="none" w:sz="0" w:space="0" w:color="auto"/>
                  </w:divBdr>
                </w:div>
                <w:div w:id="108665321">
                  <w:marLeft w:val="0"/>
                  <w:marRight w:val="0"/>
                  <w:marTop w:val="0"/>
                  <w:marBottom w:val="0"/>
                  <w:divBdr>
                    <w:top w:val="none" w:sz="0" w:space="0" w:color="auto"/>
                    <w:left w:val="none" w:sz="0" w:space="0" w:color="auto"/>
                    <w:bottom w:val="none" w:sz="0" w:space="0" w:color="auto"/>
                    <w:right w:val="none" w:sz="0" w:space="0" w:color="auto"/>
                  </w:divBdr>
                </w:div>
                <w:div w:id="22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GPF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CE89-80BB-424C-BF97-30952D6D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Lopez</dc:creator>
  <cp:keywords/>
  <dc:description/>
  <cp:lastModifiedBy>Jennelle Lewis</cp:lastModifiedBy>
  <cp:revision>3</cp:revision>
  <dcterms:created xsi:type="dcterms:W3CDTF">2023-03-23T18:43:00Z</dcterms:created>
  <dcterms:modified xsi:type="dcterms:W3CDTF">2023-03-23T18:55:00Z</dcterms:modified>
</cp:coreProperties>
</file>